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264" w14:textId="77777777" w:rsidR="00D92EBA" w:rsidRDefault="00D92EBA" w:rsidP="00D92EB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0F1654D" wp14:editId="5E2E96F7">
            <wp:extent cx="2200275" cy="831133"/>
            <wp:effectExtent l="0" t="0" r="0" b="7620"/>
            <wp:docPr id="953418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85" cy="83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EFDC" w14:textId="16ED795B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Collaboration Agreement</w:t>
      </w:r>
      <w:r w:rsidR="00356773">
        <w:rPr>
          <w:b/>
          <w:bCs/>
        </w:rPr>
        <w:t xml:space="preserve"> - </w:t>
      </w:r>
      <w:r w:rsidRPr="00A27C86">
        <w:rPr>
          <w:b/>
          <w:bCs/>
        </w:rPr>
        <w:t>Adapt-Ed: Climate Adaptation through Education</w:t>
      </w:r>
    </w:p>
    <w:p w14:paraId="7C629061" w14:textId="77777777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Parties</w:t>
      </w:r>
    </w:p>
    <w:p w14:paraId="6C49C1B0" w14:textId="77777777" w:rsidR="00A27C86" w:rsidRPr="00A27C86" w:rsidRDefault="00A27C86" w:rsidP="00A27C86">
      <w:r w:rsidRPr="00A27C86">
        <w:t>This agreement is between:</w:t>
      </w:r>
    </w:p>
    <w:p w14:paraId="64985EDE" w14:textId="77777777" w:rsidR="00A27C86" w:rsidRPr="00A27C86" w:rsidRDefault="00A27C86" w:rsidP="00A27C86">
      <w:pPr>
        <w:numPr>
          <w:ilvl w:val="0"/>
          <w:numId w:val="6"/>
        </w:numPr>
      </w:pPr>
      <w:r w:rsidRPr="00A27C86">
        <w:t xml:space="preserve">Sheffield Hallam University (Lead organisation) </w:t>
      </w:r>
    </w:p>
    <w:p w14:paraId="447C5413" w14:textId="77777777" w:rsidR="00A27C86" w:rsidRPr="00A27C86" w:rsidRDefault="00A27C86" w:rsidP="00A27C86">
      <w:pPr>
        <w:numPr>
          <w:ilvl w:val="0"/>
          <w:numId w:val="6"/>
        </w:numPr>
      </w:pPr>
      <w:r w:rsidRPr="00A27C86">
        <w:t xml:space="preserve">Participating school </w:t>
      </w:r>
    </w:p>
    <w:p w14:paraId="70B2262E" w14:textId="77777777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Purpose</w:t>
      </w:r>
    </w:p>
    <w:p w14:paraId="303D561D" w14:textId="77777777" w:rsidR="00356773" w:rsidRPr="00356773" w:rsidRDefault="00356773" w:rsidP="00356773">
      <w:r w:rsidRPr="00356773">
        <w:t>This agreement outlines the roles, responsibilities, and expectations for collaboration between Sheffield Hallam University and the participating school in delivering the Adapt-Ed project.</w:t>
      </w:r>
    </w:p>
    <w:p w14:paraId="3F24644B" w14:textId="77777777" w:rsidR="00A27C86" w:rsidRPr="00A27C86" w:rsidRDefault="00A27C86" w:rsidP="00A27C86">
      <w:r w:rsidRPr="00A27C86">
        <w:t>The project aims to:</w:t>
      </w:r>
    </w:p>
    <w:p w14:paraId="72286071" w14:textId="77777777" w:rsidR="00A27C86" w:rsidRPr="00A27C86" w:rsidRDefault="00A27C86" w:rsidP="00677163">
      <w:pPr>
        <w:numPr>
          <w:ilvl w:val="0"/>
          <w:numId w:val="7"/>
        </w:numPr>
        <w:spacing w:after="0"/>
      </w:pPr>
      <w:r w:rsidRPr="00A27C86">
        <w:t xml:space="preserve">Build teacher capacity in climate adaptation education </w:t>
      </w:r>
    </w:p>
    <w:p w14:paraId="1208CF08" w14:textId="77777777" w:rsidR="00A27C86" w:rsidRPr="00A27C86" w:rsidRDefault="00A27C86" w:rsidP="00677163">
      <w:pPr>
        <w:numPr>
          <w:ilvl w:val="0"/>
          <w:numId w:val="7"/>
        </w:numPr>
        <w:spacing w:after="0"/>
      </w:pPr>
      <w:r w:rsidRPr="00A27C86">
        <w:t xml:space="preserve">Engage pupils in place-based learning </w:t>
      </w:r>
    </w:p>
    <w:p w14:paraId="76FB22AC" w14:textId="77777777" w:rsidR="00A27C86" w:rsidRDefault="00A27C86" w:rsidP="00677163">
      <w:pPr>
        <w:numPr>
          <w:ilvl w:val="0"/>
          <w:numId w:val="7"/>
        </w:numPr>
        <w:spacing w:after="0"/>
      </w:pPr>
      <w:r w:rsidRPr="00A27C86">
        <w:t xml:space="preserve">Generate evidence on educational and behavioural impacts </w:t>
      </w:r>
    </w:p>
    <w:p w14:paraId="605CAB90" w14:textId="77777777" w:rsidR="005E23A8" w:rsidRPr="00A27C86" w:rsidRDefault="005E23A8" w:rsidP="005E23A8">
      <w:pPr>
        <w:spacing w:after="0"/>
        <w:ind w:left="720"/>
      </w:pPr>
    </w:p>
    <w:p w14:paraId="1B6E063D" w14:textId="77777777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Roles and responsibilities</w:t>
      </w:r>
    </w:p>
    <w:p w14:paraId="66F21F69" w14:textId="77777777" w:rsidR="00A27C86" w:rsidRPr="00A27C86" w:rsidRDefault="00A27C86" w:rsidP="00A27C86">
      <w:r w:rsidRPr="00A27C86">
        <w:t>Sheffield Hallam University will:</w:t>
      </w:r>
    </w:p>
    <w:p w14:paraId="71ABE365" w14:textId="77777777" w:rsidR="00A27C86" w:rsidRPr="00A27C86" w:rsidRDefault="00A27C86" w:rsidP="00677163">
      <w:pPr>
        <w:numPr>
          <w:ilvl w:val="0"/>
          <w:numId w:val="8"/>
        </w:numPr>
        <w:spacing w:after="0"/>
      </w:pPr>
      <w:r w:rsidRPr="00A27C86">
        <w:t xml:space="preserve">Lead project coordination, research, and evaluation </w:t>
      </w:r>
    </w:p>
    <w:p w14:paraId="6A3F9B3D" w14:textId="77777777" w:rsidR="00A27C86" w:rsidRPr="00A27C86" w:rsidRDefault="00A27C86" w:rsidP="00677163">
      <w:pPr>
        <w:numPr>
          <w:ilvl w:val="0"/>
          <w:numId w:val="8"/>
        </w:numPr>
        <w:spacing w:after="0"/>
      </w:pPr>
      <w:r w:rsidRPr="00A27C86">
        <w:t xml:space="preserve">Provide curriculum resources and CPD </w:t>
      </w:r>
    </w:p>
    <w:p w14:paraId="2533759D" w14:textId="336FC602" w:rsidR="00A27C86" w:rsidRPr="00A27C86" w:rsidRDefault="00A27C86" w:rsidP="00677163">
      <w:pPr>
        <w:numPr>
          <w:ilvl w:val="0"/>
          <w:numId w:val="8"/>
        </w:numPr>
        <w:spacing w:after="0"/>
      </w:pPr>
      <w:r w:rsidRPr="00A27C86">
        <w:t xml:space="preserve">Ensure ethical approval and compliance </w:t>
      </w:r>
      <w:r w:rsidR="004220B3">
        <w:t>for research activities</w:t>
      </w:r>
    </w:p>
    <w:p w14:paraId="5709329D" w14:textId="77777777" w:rsidR="00A27C86" w:rsidRPr="00A27C86" w:rsidRDefault="00A27C86" w:rsidP="00677163">
      <w:pPr>
        <w:spacing w:after="0"/>
      </w:pPr>
      <w:r w:rsidRPr="00A27C86">
        <w:t>The school will:</w:t>
      </w:r>
    </w:p>
    <w:p w14:paraId="16E78A81" w14:textId="77777777" w:rsidR="00A27C86" w:rsidRPr="00A27C86" w:rsidRDefault="00A27C86" w:rsidP="00677163">
      <w:pPr>
        <w:numPr>
          <w:ilvl w:val="0"/>
          <w:numId w:val="9"/>
        </w:numPr>
        <w:spacing w:after="0"/>
      </w:pPr>
      <w:r w:rsidRPr="00A27C86">
        <w:t xml:space="preserve">Support participation of staff and pupils </w:t>
      </w:r>
    </w:p>
    <w:p w14:paraId="4BB925B1" w14:textId="77777777" w:rsidR="00A27C86" w:rsidRPr="00A27C86" w:rsidRDefault="00A27C86" w:rsidP="00677163">
      <w:pPr>
        <w:numPr>
          <w:ilvl w:val="0"/>
          <w:numId w:val="9"/>
        </w:numPr>
        <w:spacing w:after="0"/>
      </w:pPr>
      <w:r w:rsidRPr="00A27C86">
        <w:t xml:space="preserve">Facilitate access for agreed activities </w:t>
      </w:r>
    </w:p>
    <w:p w14:paraId="18E7E54C" w14:textId="77777777" w:rsidR="00A27C86" w:rsidRPr="00A27C86" w:rsidRDefault="00A27C86" w:rsidP="00677163">
      <w:pPr>
        <w:numPr>
          <w:ilvl w:val="0"/>
          <w:numId w:val="9"/>
        </w:numPr>
        <w:spacing w:after="0"/>
      </w:pPr>
      <w:r w:rsidRPr="00A27C86">
        <w:t xml:space="preserve">Ensure a staff member is present during pupil sessions </w:t>
      </w:r>
    </w:p>
    <w:p w14:paraId="135460F7" w14:textId="77777777" w:rsidR="00A27C86" w:rsidRPr="00A27C86" w:rsidRDefault="00A27C86" w:rsidP="00677163">
      <w:pPr>
        <w:numPr>
          <w:ilvl w:val="0"/>
          <w:numId w:val="9"/>
        </w:numPr>
        <w:spacing w:after="0"/>
      </w:pPr>
      <w:r w:rsidRPr="00A27C86">
        <w:t xml:space="preserve">Follow school policies on safeguarding and parental communication </w:t>
      </w:r>
    </w:p>
    <w:p w14:paraId="27189ABB" w14:textId="77777777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Delivery partners</w:t>
      </w:r>
    </w:p>
    <w:p w14:paraId="75F4B7D8" w14:textId="77777777" w:rsidR="00A27C86" w:rsidRPr="00A27C86" w:rsidRDefault="00A27C86" w:rsidP="00A27C86">
      <w:r w:rsidRPr="00A27C86">
        <w:t>Activities may also be delivered by:</w:t>
      </w:r>
    </w:p>
    <w:p w14:paraId="483DD759" w14:textId="77777777" w:rsidR="00A27C86" w:rsidRPr="00A27C86" w:rsidRDefault="00A27C86" w:rsidP="00677163">
      <w:pPr>
        <w:numPr>
          <w:ilvl w:val="0"/>
          <w:numId w:val="10"/>
        </w:numPr>
        <w:spacing w:after="0"/>
      </w:pPr>
      <w:r w:rsidRPr="00A27C86">
        <w:t xml:space="preserve">The Green Estate </w:t>
      </w:r>
    </w:p>
    <w:p w14:paraId="077B512B" w14:textId="77777777" w:rsidR="00A27C86" w:rsidRPr="00A27C86" w:rsidRDefault="00A27C86" w:rsidP="00677163">
      <w:pPr>
        <w:numPr>
          <w:ilvl w:val="0"/>
          <w:numId w:val="10"/>
        </w:numPr>
        <w:spacing w:after="0"/>
      </w:pPr>
      <w:r w:rsidRPr="00A27C86">
        <w:t xml:space="preserve">Sheffield City Council </w:t>
      </w:r>
    </w:p>
    <w:p w14:paraId="48B5F22F" w14:textId="77777777" w:rsidR="00A27A74" w:rsidRDefault="00A27A74" w:rsidP="00A27C86">
      <w:r w:rsidRPr="00A27A74">
        <w:t>All partners will operate under Sheffield Hallam University ethical approval and safeguarding expectations. Delivery partners may support data collection but will not retain research data; all data will be transferred securely to Sheffield Hallam University</w:t>
      </w:r>
    </w:p>
    <w:p w14:paraId="23F725AD" w14:textId="5ABABB72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Data and confidentiality</w:t>
      </w:r>
    </w:p>
    <w:p w14:paraId="3F8921EB" w14:textId="77777777" w:rsidR="00FC4660" w:rsidRDefault="00FC4660" w:rsidP="00A27C86">
      <w:r w:rsidRPr="00FC4660">
        <w:t>Sheffield Hallam University will manage all research data in line with data protection legislation and research ethics requirements.</w:t>
      </w:r>
    </w:p>
    <w:p w14:paraId="379DFD50" w14:textId="064FD41D" w:rsidR="0076259E" w:rsidRDefault="0076259E" w:rsidP="00A27C86">
      <w:r w:rsidRPr="0076259E">
        <w:lastRenderedPageBreak/>
        <w:t>All data used for analysis and reporting will be anonymised and reported at an aggregate level</w:t>
      </w:r>
      <w:r>
        <w:t>.</w:t>
      </w:r>
    </w:p>
    <w:p w14:paraId="1E1D726D" w14:textId="77777777" w:rsidR="0072308E" w:rsidRPr="0072308E" w:rsidRDefault="0072308E" w:rsidP="00677163">
      <w:pPr>
        <w:spacing w:after="0"/>
      </w:pPr>
      <w:r w:rsidRPr="0072308E">
        <w:t>Any data shared with external partners will:</w:t>
      </w:r>
    </w:p>
    <w:p w14:paraId="6ABB8D5F" w14:textId="77777777" w:rsidR="0072308E" w:rsidRPr="0072308E" w:rsidRDefault="0072308E" w:rsidP="00677163">
      <w:pPr>
        <w:numPr>
          <w:ilvl w:val="0"/>
          <w:numId w:val="13"/>
        </w:numPr>
        <w:spacing w:after="0"/>
      </w:pPr>
      <w:r w:rsidRPr="0072308E">
        <w:t xml:space="preserve">be anonymised or pseudonymised as appropriate </w:t>
      </w:r>
    </w:p>
    <w:p w14:paraId="382B642E" w14:textId="77777777" w:rsidR="0072308E" w:rsidRPr="0072308E" w:rsidRDefault="0072308E" w:rsidP="00677163">
      <w:pPr>
        <w:numPr>
          <w:ilvl w:val="0"/>
          <w:numId w:val="13"/>
        </w:numPr>
        <w:spacing w:after="0"/>
      </w:pPr>
      <w:r w:rsidRPr="0072308E">
        <w:t xml:space="preserve">exclude identifiable pupil information </w:t>
      </w:r>
    </w:p>
    <w:p w14:paraId="73AF1D69" w14:textId="77777777" w:rsidR="0072308E" w:rsidRDefault="0072308E" w:rsidP="00677163">
      <w:pPr>
        <w:numPr>
          <w:ilvl w:val="0"/>
          <w:numId w:val="13"/>
        </w:numPr>
        <w:spacing w:after="0"/>
      </w:pPr>
      <w:r w:rsidRPr="0072308E">
        <w:t>be transferred using secure, approved systems</w:t>
      </w:r>
    </w:p>
    <w:p w14:paraId="577483A1" w14:textId="77777777" w:rsidR="00677163" w:rsidRPr="0072308E" w:rsidRDefault="00677163" w:rsidP="00677163">
      <w:pPr>
        <w:numPr>
          <w:ilvl w:val="0"/>
          <w:numId w:val="13"/>
        </w:numPr>
        <w:spacing w:after="0"/>
      </w:pPr>
    </w:p>
    <w:p w14:paraId="6F5CD24B" w14:textId="2DE5D6DA" w:rsidR="0076259E" w:rsidRDefault="00F9102F" w:rsidP="00677163">
      <w:pPr>
        <w:spacing w:after="0"/>
      </w:pPr>
      <w:r w:rsidRPr="00F9102F">
        <w:t>All data sharing will be subject to participant consent and ethical approval.</w:t>
      </w:r>
      <w:r w:rsidR="004A3FCE">
        <w:t xml:space="preserve"> </w:t>
      </w:r>
      <w:r w:rsidR="004A3FCE" w:rsidRPr="004A3FCE">
        <w:t>Data will be used for research and evaluation purposes only and will not be used for commercial purposes.</w:t>
      </w:r>
      <w:r w:rsidR="00677163">
        <w:t xml:space="preserve"> </w:t>
      </w:r>
      <w:r w:rsidR="00677163" w:rsidRPr="00677163">
        <w:t>Fully anonymised data may be processed using secure, university-approved AI tools to support analysis. No identifiable or pseudonymised data will be used in this way.</w:t>
      </w:r>
    </w:p>
    <w:p w14:paraId="62C75ED0" w14:textId="77777777" w:rsidR="00677163" w:rsidRPr="00F9102F" w:rsidRDefault="00677163" w:rsidP="00677163">
      <w:pPr>
        <w:spacing w:after="0"/>
      </w:pPr>
    </w:p>
    <w:p w14:paraId="1A25F5DE" w14:textId="30E57F99" w:rsidR="00A27C86" w:rsidRPr="00A27C86" w:rsidRDefault="00A27C86" w:rsidP="00677163">
      <w:pPr>
        <w:spacing w:after="0"/>
        <w:rPr>
          <w:b/>
          <w:bCs/>
        </w:rPr>
      </w:pPr>
      <w:r w:rsidRPr="00A27C86">
        <w:rPr>
          <w:b/>
          <w:bCs/>
        </w:rPr>
        <w:t>Safeguarding</w:t>
      </w:r>
    </w:p>
    <w:p w14:paraId="3D55FAEC" w14:textId="77777777" w:rsidR="00A27C86" w:rsidRPr="00A27C86" w:rsidRDefault="00A27C86" w:rsidP="00677163">
      <w:pPr>
        <w:spacing w:after="0"/>
      </w:pPr>
      <w:r w:rsidRPr="00A27C86">
        <w:t>All activity will:</w:t>
      </w:r>
    </w:p>
    <w:p w14:paraId="26880F32" w14:textId="77777777" w:rsidR="00A27C86" w:rsidRPr="00A27C86" w:rsidRDefault="00A27C86" w:rsidP="00677163">
      <w:pPr>
        <w:numPr>
          <w:ilvl w:val="0"/>
          <w:numId w:val="12"/>
        </w:numPr>
        <w:spacing w:after="0"/>
      </w:pPr>
      <w:r w:rsidRPr="00A27C86">
        <w:t xml:space="preserve">Take place during school hours or agreed sessions </w:t>
      </w:r>
    </w:p>
    <w:p w14:paraId="4CBBB460" w14:textId="77777777" w:rsidR="00A27C86" w:rsidRPr="00A27C86" w:rsidRDefault="00A27C86" w:rsidP="00677163">
      <w:pPr>
        <w:numPr>
          <w:ilvl w:val="0"/>
          <w:numId w:val="12"/>
        </w:numPr>
        <w:spacing w:after="0"/>
      </w:pPr>
      <w:r w:rsidRPr="00A27C86">
        <w:t xml:space="preserve">Follow school safeguarding procedures </w:t>
      </w:r>
    </w:p>
    <w:p w14:paraId="69A0FBF9" w14:textId="467032CA" w:rsidR="0039747D" w:rsidRPr="00CD2CD9" w:rsidRDefault="00CD2CD9" w:rsidP="00677163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CD2CD9">
        <w:t>Be delivered by appropriately trained and DBS-checked staff</w:t>
      </w:r>
    </w:p>
    <w:p w14:paraId="7E460493" w14:textId="77777777" w:rsidR="00CD2CD9" w:rsidRPr="00CD2CD9" w:rsidRDefault="00CD2CD9" w:rsidP="00CD2CD9">
      <w:pPr>
        <w:pStyle w:val="ListParagraph"/>
        <w:rPr>
          <w:b/>
          <w:bCs/>
        </w:rPr>
      </w:pPr>
    </w:p>
    <w:p w14:paraId="585E95A4" w14:textId="056AB4A6" w:rsidR="0039747D" w:rsidRPr="0039747D" w:rsidRDefault="0039747D" w:rsidP="0039747D">
      <w:pPr>
        <w:rPr>
          <w:b/>
          <w:bCs/>
        </w:rPr>
      </w:pPr>
      <w:r w:rsidRPr="0039747D">
        <w:rPr>
          <w:b/>
          <w:bCs/>
        </w:rPr>
        <w:t>Working in partnership</w:t>
      </w:r>
    </w:p>
    <w:p w14:paraId="3F9F9EFA" w14:textId="77777777" w:rsidR="0039747D" w:rsidRPr="0039747D" w:rsidRDefault="0039747D" w:rsidP="0039747D">
      <w:r w:rsidRPr="0039747D">
        <w:t>The project is designed as a collaborative partnership between Sheffield Hallam University, the school, and delivery partners. Schools will have opportunities to contribute to the development of activities and reflect on outcomes.</w:t>
      </w:r>
    </w:p>
    <w:p w14:paraId="1DD4C2AE" w14:textId="32096F4B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Duration</w:t>
      </w:r>
    </w:p>
    <w:p w14:paraId="063D5D63" w14:textId="6FE6B028" w:rsidR="00A27C86" w:rsidRPr="00A27C86" w:rsidRDefault="00A27C86" w:rsidP="00A27C86">
      <w:r w:rsidRPr="00A27C86">
        <w:t>This agreement covers the period:</w:t>
      </w:r>
      <w:r w:rsidRPr="00A27C86">
        <w:br/>
      </w:r>
      <w:r>
        <w:t>March</w:t>
      </w:r>
      <w:r w:rsidRPr="00A27C86">
        <w:t xml:space="preserve"> 2026 – </w:t>
      </w:r>
      <w:r>
        <w:t>November</w:t>
      </w:r>
      <w:r w:rsidRPr="00A27C86">
        <w:t xml:space="preserve"> 2026</w:t>
      </w:r>
    </w:p>
    <w:p w14:paraId="7B346013" w14:textId="5CF3F451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Withdrawal</w:t>
      </w:r>
    </w:p>
    <w:p w14:paraId="2356B330" w14:textId="77777777" w:rsidR="00A27C86" w:rsidRPr="00A27C86" w:rsidRDefault="00A27C86" w:rsidP="00A27C86">
      <w:r w:rsidRPr="00A27C86">
        <w:t>The school may withdraw from participation at any time without penalty.</w:t>
      </w:r>
    </w:p>
    <w:p w14:paraId="5024FCB2" w14:textId="4B42210E" w:rsidR="00A27C86" w:rsidRPr="00A27C86" w:rsidRDefault="00A27C86" w:rsidP="00A27C86">
      <w:pPr>
        <w:rPr>
          <w:b/>
          <w:bCs/>
        </w:rPr>
      </w:pPr>
      <w:r w:rsidRPr="00A27C86">
        <w:rPr>
          <w:b/>
          <w:bCs/>
        </w:rPr>
        <w:t>Agreement</w:t>
      </w:r>
    </w:p>
    <w:p w14:paraId="35FF24B6" w14:textId="2B7F2772" w:rsidR="00A27C86" w:rsidRPr="00A27C86" w:rsidRDefault="00A27C86" w:rsidP="00A27C86">
      <w:pPr>
        <w:spacing w:line="480" w:lineRule="auto"/>
      </w:pPr>
      <w:r w:rsidRPr="00A27C86">
        <w:t>School name: __________________________</w:t>
      </w:r>
      <w:r>
        <w:t>____________________</w:t>
      </w:r>
    </w:p>
    <w:p w14:paraId="1830311D" w14:textId="77777777" w:rsidR="00A27C86" w:rsidRPr="00A27C86" w:rsidRDefault="00A27C86" w:rsidP="00A27C86">
      <w:pPr>
        <w:spacing w:line="480" w:lineRule="auto"/>
      </w:pPr>
      <w:r w:rsidRPr="00A27C86">
        <w:t>Headteacher / authorised signatory: __________________________</w:t>
      </w:r>
    </w:p>
    <w:p w14:paraId="0BD8D498" w14:textId="50404F6E" w:rsidR="00A27C86" w:rsidRPr="00A27C86" w:rsidRDefault="00A27C86" w:rsidP="00A27C86">
      <w:pPr>
        <w:spacing w:line="480" w:lineRule="auto"/>
      </w:pPr>
      <w:r w:rsidRPr="00A27C86">
        <w:t>Signature: __________________________</w:t>
      </w:r>
      <w:r>
        <w:t>________________________</w:t>
      </w:r>
    </w:p>
    <w:p w14:paraId="61E51650" w14:textId="77777777" w:rsidR="004A3FCE" w:rsidRDefault="00A27C86" w:rsidP="004A3FCE">
      <w:pPr>
        <w:spacing w:line="480" w:lineRule="auto"/>
      </w:pPr>
      <w:r w:rsidRPr="00A27C86">
        <w:t>Date: __________________________</w:t>
      </w:r>
      <w:r>
        <w:t>_____________________________</w:t>
      </w:r>
    </w:p>
    <w:p w14:paraId="06011A60" w14:textId="6413AD1D" w:rsidR="00DD007D" w:rsidRDefault="00DD007D" w:rsidP="004A3FCE">
      <w:pPr>
        <w:spacing w:line="480" w:lineRule="auto"/>
      </w:pPr>
      <w:r>
        <w:t>(Required to participate in the project)</w:t>
      </w:r>
    </w:p>
    <w:sectPr w:rsidR="00DD007D" w:rsidSect="00D92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596"/>
    <w:multiLevelType w:val="multilevel"/>
    <w:tmpl w:val="E584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30B03"/>
    <w:multiLevelType w:val="multilevel"/>
    <w:tmpl w:val="5B3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151E5"/>
    <w:multiLevelType w:val="multilevel"/>
    <w:tmpl w:val="E534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627FE"/>
    <w:multiLevelType w:val="multilevel"/>
    <w:tmpl w:val="0AA0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48"/>
    <w:multiLevelType w:val="multilevel"/>
    <w:tmpl w:val="71C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E7044"/>
    <w:multiLevelType w:val="multilevel"/>
    <w:tmpl w:val="6AA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A7655"/>
    <w:multiLevelType w:val="multilevel"/>
    <w:tmpl w:val="E4E0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E6120"/>
    <w:multiLevelType w:val="multilevel"/>
    <w:tmpl w:val="B5E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53B04"/>
    <w:multiLevelType w:val="multilevel"/>
    <w:tmpl w:val="9FF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53602"/>
    <w:multiLevelType w:val="multilevel"/>
    <w:tmpl w:val="6B62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96D15"/>
    <w:multiLevelType w:val="multilevel"/>
    <w:tmpl w:val="F4D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556AC"/>
    <w:multiLevelType w:val="multilevel"/>
    <w:tmpl w:val="A7BA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91B12"/>
    <w:multiLevelType w:val="multilevel"/>
    <w:tmpl w:val="50C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750722">
    <w:abstractNumId w:val="8"/>
  </w:num>
  <w:num w:numId="2" w16cid:durableId="1380931842">
    <w:abstractNumId w:val="11"/>
  </w:num>
  <w:num w:numId="3" w16cid:durableId="1251161619">
    <w:abstractNumId w:val="10"/>
  </w:num>
  <w:num w:numId="4" w16cid:durableId="1101993959">
    <w:abstractNumId w:val="5"/>
  </w:num>
  <w:num w:numId="5" w16cid:durableId="1637488731">
    <w:abstractNumId w:val="4"/>
  </w:num>
  <w:num w:numId="6" w16cid:durableId="1791245042">
    <w:abstractNumId w:val="0"/>
  </w:num>
  <w:num w:numId="7" w16cid:durableId="1677724998">
    <w:abstractNumId w:val="3"/>
  </w:num>
  <w:num w:numId="8" w16cid:durableId="1926955441">
    <w:abstractNumId w:val="9"/>
  </w:num>
  <w:num w:numId="9" w16cid:durableId="1963026096">
    <w:abstractNumId w:val="2"/>
  </w:num>
  <w:num w:numId="10" w16cid:durableId="1057974784">
    <w:abstractNumId w:val="7"/>
  </w:num>
  <w:num w:numId="11" w16cid:durableId="938565084">
    <w:abstractNumId w:val="6"/>
  </w:num>
  <w:num w:numId="12" w16cid:durableId="1630436109">
    <w:abstractNumId w:val="1"/>
  </w:num>
  <w:num w:numId="13" w16cid:durableId="2028865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A"/>
    <w:rsid w:val="00356773"/>
    <w:rsid w:val="0039747D"/>
    <w:rsid w:val="004220B3"/>
    <w:rsid w:val="004A3FCE"/>
    <w:rsid w:val="005E23A8"/>
    <w:rsid w:val="00624834"/>
    <w:rsid w:val="00657F4B"/>
    <w:rsid w:val="00677163"/>
    <w:rsid w:val="00686AAF"/>
    <w:rsid w:val="006A5CA3"/>
    <w:rsid w:val="0072308E"/>
    <w:rsid w:val="0076259E"/>
    <w:rsid w:val="00820C27"/>
    <w:rsid w:val="008D0392"/>
    <w:rsid w:val="00985A37"/>
    <w:rsid w:val="009B32B4"/>
    <w:rsid w:val="00A27A74"/>
    <w:rsid w:val="00A27C86"/>
    <w:rsid w:val="00CD2CD9"/>
    <w:rsid w:val="00D92EBA"/>
    <w:rsid w:val="00DD007D"/>
    <w:rsid w:val="00F9102F"/>
    <w:rsid w:val="00FC082F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BC06"/>
  <w15:chartTrackingRefBased/>
  <w15:docId w15:val="{68931FC3-8104-49DE-817F-83DD973E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E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97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3dd4-4a2c-49c6-a765-061a1a93f7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1315A3EEA0849874C672E6F3878D7" ma:contentTypeVersion="9" ma:contentTypeDescription="Create a new document." ma:contentTypeScope="" ma:versionID="ef03599222d29a6332e05cdf115b890b">
  <xsd:schema xmlns:xsd="http://www.w3.org/2001/XMLSchema" xmlns:xs="http://www.w3.org/2001/XMLSchema" xmlns:p="http://schemas.microsoft.com/office/2006/metadata/properties" xmlns:ns2="e4533dd4-4a2c-49c6-a765-061a1a93f7a4" targetNamespace="http://schemas.microsoft.com/office/2006/metadata/properties" ma:root="true" ma:fieldsID="c0359608ad12ee6d0cb6331b2636278e" ns2:_="">
    <xsd:import namespace="e4533dd4-4a2c-49c6-a765-061a1a93f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3dd4-4a2c-49c6-a765-061a1a93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E7B7F-FA92-49FA-8D65-913A41123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F7E3E-6DA8-4BA9-88E5-09A44E47D998}">
  <ds:schemaRefs>
    <ds:schemaRef ds:uri="http://schemas.microsoft.com/office/2006/metadata/properties"/>
    <ds:schemaRef ds:uri="http://schemas.microsoft.com/office/infopath/2007/PartnerControls"/>
    <ds:schemaRef ds:uri="e4533dd4-4a2c-49c6-a765-061a1a93f7a4"/>
  </ds:schemaRefs>
</ds:datastoreItem>
</file>

<file path=customXml/itemProps3.xml><?xml version="1.0" encoding="utf-8"?>
<ds:datastoreItem xmlns:ds="http://schemas.openxmlformats.org/officeDocument/2006/customXml" ds:itemID="{7CEF62BD-4C28-40F6-9C27-41E3AAFD1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3dd4-4a2c-49c6-a765-061a1a93f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Jowett, Lee</dc:creator>
  <cp:keywords/>
  <dc:description/>
  <cp:lastModifiedBy>Jowett, Lee</cp:lastModifiedBy>
  <cp:revision>18</cp:revision>
  <dcterms:created xsi:type="dcterms:W3CDTF">2026-03-25T09:12:00Z</dcterms:created>
  <dcterms:modified xsi:type="dcterms:W3CDTF">2026-04-21T16:01:00Z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0x0101007881315A3EEA0849874C672E6F3878D7</vt:lpwstr>
  </property>
  <property fmtid="{D5CDD505-2E9C-101B-9397-08002B2CF9AE}" pid="3" name="MediaServiceImageTags">
    <vt:lpwstr/>
  </property>
</Properties>
</file>