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69C6E3" w14:textId="77777777" w:rsidR="00385739" w:rsidRPr="00385739" w:rsidRDefault="00385739" w:rsidP="00385739">
      <w:r w:rsidRPr="00385739">
        <w:rPr>
          <w:b/>
          <w:bCs/>
          <w:sz w:val="44"/>
          <w:szCs w:val="44"/>
        </w:rPr>
        <w:t>How CO₂ Levels Change Indoors:</w:t>
      </w:r>
      <w:r w:rsidRPr="00385739">
        <w:br/>
        <w:t>Carbon dioxide (CO₂) levels in indoor environments fluctuate based on various factors, primarily related to human activity, ventilation, and building design.</w:t>
      </w:r>
    </w:p>
    <w:p w14:paraId="75FFE6AD" w14:textId="77777777" w:rsidR="00385739" w:rsidRPr="00385739" w:rsidRDefault="00385739" w:rsidP="00385739">
      <w:pPr>
        <w:numPr>
          <w:ilvl w:val="0"/>
          <w:numId w:val="1"/>
        </w:numPr>
      </w:pPr>
      <w:r w:rsidRPr="00385739">
        <w:rPr>
          <w:b/>
          <w:bCs/>
        </w:rPr>
        <w:t>Human Respiration:</w:t>
      </w:r>
    </w:p>
    <w:p w14:paraId="7541708F" w14:textId="77777777" w:rsidR="00385739" w:rsidRPr="00385739" w:rsidRDefault="00385739" w:rsidP="00385739">
      <w:pPr>
        <w:numPr>
          <w:ilvl w:val="1"/>
          <w:numId w:val="1"/>
        </w:numPr>
      </w:pPr>
      <w:r w:rsidRPr="00385739">
        <w:t>People exhale CO₂, so levels increase in crowded or poorly ventilated spaces.</w:t>
      </w:r>
    </w:p>
    <w:p w14:paraId="6A880593" w14:textId="77777777" w:rsidR="00385739" w:rsidRPr="00385739" w:rsidRDefault="00385739" w:rsidP="00385739">
      <w:pPr>
        <w:numPr>
          <w:ilvl w:val="1"/>
          <w:numId w:val="1"/>
        </w:numPr>
      </w:pPr>
      <w:r w:rsidRPr="00385739">
        <w:t>Higher occupancy (e.g., offices, classrooms) leads to quicker CO₂ buildup.</w:t>
      </w:r>
    </w:p>
    <w:p w14:paraId="7F4ABA55" w14:textId="77777777" w:rsidR="00385739" w:rsidRPr="00385739" w:rsidRDefault="00385739" w:rsidP="00385739">
      <w:pPr>
        <w:numPr>
          <w:ilvl w:val="0"/>
          <w:numId w:val="1"/>
        </w:numPr>
      </w:pPr>
      <w:r w:rsidRPr="00385739">
        <w:rPr>
          <w:b/>
          <w:bCs/>
        </w:rPr>
        <w:t>Ventilation &amp; Airflow:</w:t>
      </w:r>
    </w:p>
    <w:p w14:paraId="70DB383A" w14:textId="77777777" w:rsidR="00385739" w:rsidRPr="00385739" w:rsidRDefault="00385739" w:rsidP="00385739">
      <w:pPr>
        <w:numPr>
          <w:ilvl w:val="1"/>
          <w:numId w:val="1"/>
        </w:numPr>
      </w:pPr>
      <w:r w:rsidRPr="00385739">
        <w:t>Good ventilation (open windows, mechanical systems) keeps CO₂ levels lower.</w:t>
      </w:r>
    </w:p>
    <w:p w14:paraId="2508F1E6" w14:textId="77777777" w:rsidR="00385739" w:rsidRPr="00385739" w:rsidRDefault="00385739" w:rsidP="00385739">
      <w:pPr>
        <w:numPr>
          <w:ilvl w:val="1"/>
          <w:numId w:val="1"/>
        </w:numPr>
      </w:pPr>
      <w:r w:rsidRPr="00385739">
        <w:t>Poor ventilation traps CO₂, leading to higher concentrations.</w:t>
      </w:r>
    </w:p>
    <w:p w14:paraId="6334BC86" w14:textId="77777777" w:rsidR="00385739" w:rsidRPr="00385739" w:rsidRDefault="00385739" w:rsidP="00385739">
      <w:pPr>
        <w:numPr>
          <w:ilvl w:val="0"/>
          <w:numId w:val="1"/>
        </w:numPr>
      </w:pPr>
      <w:r w:rsidRPr="00385739">
        <w:rPr>
          <w:b/>
          <w:bCs/>
        </w:rPr>
        <w:t>Building Design &amp; HVAC Systems:</w:t>
      </w:r>
    </w:p>
    <w:p w14:paraId="793154D1" w14:textId="77777777" w:rsidR="00385739" w:rsidRPr="00385739" w:rsidRDefault="00385739" w:rsidP="00385739">
      <w:pPr>
        <w:numPr>
          <w:ilvl w:val="1"/>
          <w:numId w:val="1"/>
        </w:numPr>
      </w:pPr>
      <w:r w:rsidRPr="00385739">
        <w:t>Energy-efficient buildings with airtight designs can accumulate CO₂ without proper ventilation.</w:t>
      </w:r>
    </w:p>
    <w:p w14:paraId="748FC498" w14:textId="77777777" w:rsidR="00385739" w:rsidRPr="00385739" w:rsidRDefault="00385739" w:rsidP="00385739">
      <w:pPr>
        <w:numPr>
          <w:ilvl w:val="1"/>
          <w:numId w:val="1"/>
        </w:numPr>
      </w:pPr>
      <w:r w:rsidRPr="00385739">
        <w:t>Air conditioning and filtration systems help regulate CO₂ and overall air quality.</w:t>
      </w:r>
    </w:p>
    <w:p w14:paraId="4A75DFFF" w14:textId="77777777" w:rsidR="00385739" w:rsidRPr="00385739" w:rsidRDefault="00385739" w:rsidP="00385739">
      <w:pPr>
        <w:numPr>
          <w:ilvl w:val="0"/>
          <w:numId w:val="1"/>
        </w:numPr>
      </w:pPr>
      <w:r w:rsidRPr="00385739">
        <w:rPr>
          <w:b/>
          <w:bCs/>
        </w:rPr>
        <w:t>External Air Quality:</w:t>
      </w:r>
    </w:p>
    <w:p w14:paraId="271F1F51" w14:textId="77777777" w:rsidR="00385739" w:rsidRPr="00385739" w:rsidRDefault="00385739" w:rsidP="00385739">
      <w:pPr>
        <w:numPr>
          <w:ilvl w:val="1"/>
          <w:numId w:val="1"/>
        </w:numPr>
      </w:pPr>
      <w:r w:rsidRPr="00385739">
        <w:t>Outdoor CO₂ levels (~400-450 ppm) influence indoor air when windows or ventilation systems bring in fresh air.</w:t>
      </w:r>
    </w:p>
    <w:p w14:paraId="70012C8E" w14:textId="77777777" w:rsidR="00385739" w:rsidRPr="00385739" w:rsidRDefault="00385739" w:rsidP="00385739">
      <w:pPr>
        <w:numPr>
          <w:ilvl w:val="1"/>
          <w:numId w:val="1"/>
        </w:numPr>
      </w:pPr>
      <w:r w:rsidRPr="00385739">
        <w:t>In urban areas, vehicle emissions can contribute to elevated indoor CO₂ levels.</w:t>
      </w:r>
    </w:p>
    <w:p w14:paraId="78174462" w14:textId="77777777" w:rsidR="00385739" w:rsidRPr="00385739" w:rsidRDefault="00385739" w:rsidP="00385739">
      <w:r w:rsidRPr="00385739">
        <w:rPr>
          <w:b/>
          <w:bCs/>
        </w:rPr>
        <w:t>Impact on Indoor Air Quality &amp; Health:</w:t>
      </w:r>
    </w:p>
    <w:p w14:paraId="2FA76D19" w14:textId="77777777" w:rsidR="00385739" w:rsidRPr="00385739" w:rsidRDefault="00385739" w:rsidP="00385739">
      <w:pPr>
        <w:numPr>
          <w:ilvl w:val="0"/>
          <w:numId w:val="2"/>
        </w:numPr>
      </w:pPr>
      <w:r w:rsidRPr="00385739">
        <w:rPr>
          <w:b/>
          <w:bCs/>
        </w:rPr>
        <w:t>Low CO₂ (400–800 ppm):</w:t>
      </w:r>
      <w:r w:rsidRPr="00385739">
        <w:t xml:space="preserve"> Normal indoor levels, with no noticeable effects.</w:t>
      </w:r>
    </w:p>
    <w:p w14:paraId="4511178C" w14:textId="77777777" w:rsidR="00385739" w:rsidRPr="00385739" w:rsidRDefault="00385739" w:rsidP="00385739">
      <w:pPr>
        <w:numPr>
          <w:ilvl w:val="0"/>
          <w:numId w:val="2"/>
        </w:numPr>
      </w:pPr>
      <w:r w:rsidRPr="00385739">
        <w:rPr>
          <w:b/>
          <w:bCs/>
        </w:rPr>
        <w:t>Moderate CO₂ (800–1,500 ppm):</w:t>
      </w:r>
      <w:r w:rsidRPr="00385739">
        <w:t xml:space="preserve"> Can cause mild drowsiness and reduced concentration.</w:t>
      </w:r>
    </w:p>
    <w:p w14:paraId="3BC129EE" w14:textId="77777777" w:rsidR="00385739" w:rsidRPr="00385739" w:rsidRDefault="00385739" w:rsidP="00385739">
      <w:pPr>
        <w:numPr>
          <w:ilvl w:val="0"/>
          <w:numId w:val="2"/>
        </w:numPr>
      </w:pPr>
      <w:r w:rsidRPr="00385739">
        <w:rPr>
          <w:b/>
          <w:bCs/>
        </w:rPr>
        <w:t>High CO₂ (1,500+ ppm):</w:t>
      </w:r>
      <w:r w:rsidRPr="00385739">
        <w:t xml:space="preserve"> Leads to headaches, fatigue, and impaired cognitive function.</w:t>
      </w:r>
    </w:p>
    <w:p w14:paraId="7C7261A7" w14:textId="77777777" w:rsidR="00385739" w:rsidRPr="00385739" w:rsidRDefault="00385739" w:rsidP="00385739">
      <w:pPr>
        <w:numPr>
          <w:ilvl w:val="0"/>
          <w:numId w:val="2"/>
        </w:numPr>
      </w:pPr>
      <w:r w:rsidRPr="00385739">
        <w:rPr>
          <w:b/>
          <w:bCs/>
        </w:rPr>
        <w:t>Very High CO₂ (5,000+ ppm):</w:t>
      </w:r>
      <w:r w:rsidRPr="00385739">
        <w:t xml:space="preserve"> Prolonged exposure can be harmful and unsafe.</w:t>
      </w:r>
    </w:p>
    <w:p w14:paraId="4B194DD6" w14:textId="77777777" w:rsidR="00385739" w:rsidRPr="00385739" w:rsidRDefault="00385739" w:rsidP="00385739">
      <w:pPr>
        <w:rPr>
          <w:b/>
          <w:bCs/>
        </w:rPr>
      </w:pPr>
      <w:r w:rsidRPr="00385739">
        <w:rPr>
          <w:b/>
          <w:bCs/>
        </w:rPr>
        <w:t>How to Manage CO₂ Indoors:</w:t>
      </w:r>
    </w:p>
    <w:p w14:paraId="24CBE27C" w14:textId="77777777" w:rsidR="00385739" w:rsidRPr="00385739" w:rsidRDefault="00385739" w:rsidP="00385739">
      <w:pPr>
        <w:numPr>
          <w:ilvl w:val="0"/>
          <w:numId w:val="3"/>
        </w:numPr>
      </w:pPr>
      <w:r w:rsidRPr="00385739">
        <w:t xml:space="preserve">Increase </w:t>
      </w:r>
      <w:r w:rsidRPr="00385739">
        <w:rPr>
          <w:b/>
          <w:bCs/>
        </w:rPr>
        <w:t>natural ventilation</w:t>
      </w:r>
      <w:r w:rsidRPr="00385739">
        <w:t xml:space="preserve"> (open windows, use vents).</w:t>
      </w:r>
    </w:p>
    <w:p w14:paraId="3CBC7D6C" w14:textId="77777777" w:rsidR="00385739" w:rsidRPr="00385739" w:rsidRDefault="00385739" w:rsidP="00385739">
      <w:pPr>
        <w:numPr>
          <w:ilvl w:val="0"/>
          <w:numId w:val="3"/>
        </w:numPr>
      </w:pPr>
      <w:r w:rsidRPr="00385739">
        <w:t xml:space="preserve">Use </w:t>
      </w:r>
      <w:r w:rsidRPr="00385739">
        <w:rPr>
          <w:b/>
          <w:bCs/>
        </w:rPr>
        <w:t>mechanical ventilation</w:t>
      </w:r>
      <w:r w:rsidRPr="00385739">
        <w:t xml:space="preserve"> or </w:t>
      </w:r>
      <w:r w:rsidRPr="00385739">
        <w:rPr>
          <w:b/>
          <w:bCs/>
        </w:rPr>
        <w:t>air purifiers</w:t>
      </w:r>
      <w:r w:rsidRPr="00385739">
        <w:t xml:space="preserve"> in enclosed spaces.</w:t>
      </w:r>
    </w:p>
    <w:p w14:paraId="262471ED" w14:textId="77777777" w:rsidR="00385739" w:rsidRPr="00385739" w:rsidRDefault="00385739" w:rsidP="00385739">
      <w:pPr>
        <w:numPr>
          <w:ilvl w:val="0"/>
          <w:numId w:val="3"/>
        </w:numPr>
      </w:pPr>
      <w:r w:rsidRPr="00385739">
        <w:t xml:space="preserve">Monitor CO₂ with </w:t>
      </w:r>
      <w:r w:rsidRPr="00385739">
        <w:rPr>
          <w:b/>
          <w:bCs/>
        </w:rPr>
        <w:t>indoor air quality sensors</w:t>
      </w:r>
      <w:r w:rsidRPr="00385739">
        <w:t xml:space="preserve"> to track levels in workplaces, schools, and homes.</w:t>
      </w:r>
    </w:p>
    <w:p w14:paraId="5F3354D5" w14:textId="77777777" w:rsidR="00385739" w:rsidRPr="00385739" w:rsidRDefault="00385739" w:rsidP="00385739">
      <w:pPr>
        <w:numPr>
          <w:ilvl w:val="0"/>
          <w:numId w:val="3"/>
        </w:numPr>
      </w:pPr>
      <w:r w:rsidRPr="00385739">
        <w:t xml:space="preserve">Introduce </w:t>
      </w:r>
      <w:r w:rsidRPr="00385739">
        <w:rPr>
          <w:b/>
          <w:bCs/>
        </w:rPr>
        <w:t>plants</w:t>
      </w:r>
      <w:r w:rsidRPr="00385739">
        <w:t xml:space="preserve"> (e.g., </w:t>
      </w:r>
      <w:proofErr w:type="spellStart"/>
      <w:r w:rsidRPr="00385739">
        <w:t>pothos</w:t>
      </w:r>
      <w:proofErr w:type="spellEnd"/>
      <w:r w:rsidRPr="00385739">
        <w:t>, snake plants) to help with air circulation, though they have a minimal effect on CO₂ removal.</w:t>
      </w:r>
    </w:p>
    <w:p w14:paraId="4F4A5103" w14:textId="77777777" w:rsidR="00385739" w:rsidRPr="00385739" w:rsidRDefault="00385739" w:rsidP="00385739">
      <w:r w:rsidRPr="00385739">
        <w:t>Managing CO₂ levels is key to maintaining good indoor air quality and ensuring a healthy, productive environment.</w:t>
      </w:r>
    </w:p>
    <w:p w14:paraId="54D9A973" w14:textId="77777777" w:rsidR="00385739" w:rsidRDefault="00385739"/>
    <w:sectPr w:rsidR="00385739" w:rsidSect="0038573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96360A"/>
    <w:multiLevelType w:val="multilevel"/>
    <w:tmpl w:val="D50602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E4A4158"/>
    <w:multiLevelType w:val="multilevel"/>
    <w:tmpl w:val="1EE464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759819F5"/>
    <w:multiLevelType w:val="multilevel"/>
    <w:tmpl w:val="0B8C33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14977046">
    <w:abstractNumId w:val="1"/>
  </w:num>
  <w:num w:numId="2" w16cid:durableId="1256787705">
    <w:abstractNumId w:val="2"/>
  </w:num>
  <w:num w:numId="3" w16cid:durableId="8744669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5739"/>
    <w:rsid w:val="00385739"/>
    <w:rsid w:val="00B001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8B1401"/>
  <w15:chartTrackingRefBased/>
  <w15:docId w15:val="{E88AD45A-5344-42F1-8F4E-44882B5042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8573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8573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8573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8573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8573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8573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8573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8573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8573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8573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8573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8573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8573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8573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8573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8573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8573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8573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8573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8573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8573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8573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8573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8573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8573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85739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8573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85739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85739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79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1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EAA4AB17951574FAD1D9F376598864A" ma:contentTypeVersion="10" ma:contentTypeDescription="Create a new document." ma:contentTypeScope="" ma:versionID="776cd5cb172e4e540846c98f66a8a9d7">
  <xsd:schema xmlns:xsd="http://www.w3.org/2001/XMLSchema" xmlns:xs="http://www.w3.org/2001/XMLSchema" xmlns:p="http://schemas.microsoft.com/office/2006/metadata/properties" xmlns:ns2="fe2de4e7-aaf3-4110-9f2d-fbf0b0450c28" targetNamespace="http://schemas.microsoft.com/office/2006/metadata/properties" ma:root="true" ma:fieldsID="d2fd63553a59d57d58403c188d1846ec" ns2:_="">
    <xsd:import namespace="fe2de4e7-aaf3-4110-9f2d-fbf0b0450c28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2de4e7-aaf3-4110-9f2d-fbf0b0450c28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9" nillable="true" ma:taxonomy="true" ma:internalName="lcf76f155ced4ddcb4097134ff3c332f" ma:taxonomyFieldName="MediaServiceImageTags" ma:displayName="Image Tags" ma:readOnly="false" ma:fieldId="{5cf76f15-5ced-4ddc-b409-7134ff3c332f}" ma:taxonomyMulti="true" ma:sspId="48c43db7-d5b9-4501-acd0-29785274dc3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e2de4e7-aaf3-4110-9f2d-fbf0b0450c28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C05025FD-2CA8-4B0B-AAAF-77C13DEE9CE2}"/>
</file>

<file path=customXml/itemProps2.xml><?xml version="1.0" encoding="utf-8"?>
<ds:datastoreItem xmlns:ds="http://schemas.openxmlformats.org/officeDocument/2006/customXml" ds:itemID="{1BB32686-1F6F-45D6-B958-782B4564A2B2}"/>
</file>

<file path=customXml/itemProps3.xml><?xml version="1.0" encoding="utf-8"?>
<ds:datastoreItem xmlns:ds="http://schemas.openxmlformats.org/officeDocument/2006/customXml" ds:itemID="{AFF46AE1-1DA0-463C-B9ED-768FA983BBB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266</Words>
  <Characters>1517</Characters>
  <Application>Microsoft Office Word</Application>
  <DocSecurity>0</DocSecurity>
  <Lines>12</Lines>
  <Paragraphs>3</Paragraphs>
  <ScaleCrop>false</ScaleCrop>
  <Company/>
  <LinksUpToDate>false</LinksUpToDate>
  <CharactersWithSpaces>1780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Jowett, Lee</dc:creator>
  <cp:keywords/>
  <dc:description/>
  <cp:lastModifiedBy>Jowett, Lee</cp:lastModifiedBy>
  <cp:revision>1</cp:revision>
  <dcterms:created xsi:type="dcterms:W3CDTF">2025-03-10T20:05:00Z</dcterms:created>
  <dcterms:modified xsi:type="dcterms:W3CDTF">2025-03-10T20:06:00Z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0x0101002EAA4AB17951574FAD1D9F376598864A</vt:lpwstr>
  </property>
</Properties>
</file>